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930E48" w14:textId="711A7A85" w:rsidR="00D97CE6" w:rsidRDefault="00425A73" w:rsidP="00EA4095">
      <w:pPr>
        <w:jc w:val="center"/>
        <w:rPr>
          <w:b/>
          <w:bCs/>
        </w:rPr>
      </w:pPr>
      <w:r>
        <w:rPr>
          <w:b/>
          <w:bCs/>
        </w:rPr>
        <w:t xml:space="preserve">VŠĮ ALYTAUS RAJONO SAVIVALDYBĖS PIRMINĖS SVEIKATOS PRIEŽIŪROS CENTRO PATALPŲ REMONTO DARBŲ </w:t>
      </w:r>
    </w:p>
    <w:p w14:paraId="76611211" w14:textId="77777777" w:rsidR="00D97CE6" w:rsidRDefault="00D97CE6" w:rsidP="00EA4095">
      <w:pPr>
        <w:jc w:val="center"/>
      </w:pPr>
      <w:r>
        <w:rPr>
          <w:b/>
          <w:bCs/>
        </w:rPr>
        <w:t>TECHNINĖ SPECIFIKACIJA</w:t>
      </w:r>
    </w:p>
    <w:p w14:paraId="48B13CEB" w14:textId="77777777" w:rsidR="00D97CE6" w:rsidRDefault="00D97CE6" w:rsidP="00EA4095">
      <w:pPr>
        <w:jc w:val="center"/>
      </w:pPr>
    </w:p>
    <w:p w14:paraId="0719EA4B" w14:textId="20258DF3" w:rsidR="008A34EB" w:rsidRDefault="008A34EB" w:rsidP="00D97CE6">
      <w:pPr>
        <w:ind w:firstLine="0"/>
      </w:pPr>
    </w:p>
    <w:p w14:paraId="3A5852BF" w14:textId="122444BD" w:rsidR="00355E56" w:rsidRDefault="00B23C59" w:rsidP="00B23C59">
      <w:pPr>
        <w:ind w:firstLine="0"/>
      </w:pPr>
      <w:r>
        <w:t>1. Visi</w:t>
      </w:r>
      <w:r w:rsidR="00356261">
        <w:t xml:space="preserve"> </w:t>
      </w:r>
      <w:r w:rsidR="00425A73">
        <w:t>remonto</w:t>
      </w:r>
      <w:r>
        <w:t xml:space="preserve"> darbai turi būti atlikti </w:t>
      </w:r>
      <w:r w:rsidR="00425A73">
        <w:t xml:space="preserve">adresu – </w:t>
      </w:r>
      <w:r w:rsidR="00425A73" w:rsidRPr="00425A73">
        <w:t>Naujoji g. 48, Alytus</w:t>
      </w:r>
      <w:r w:rsidR="00425A73">
        <w:t xml:space="preserve">. </w:t>
      </w:r>
    </w:p>
    <w:p w14:paraId="48D5971B" w14:textId="50175012" w:rsidR="002F0B73" w:rsidRDefault="00BD04E2" w:rsidP="001C1EBB">
      <w:pPr>
        <w:ind w:firstLine="0"/>
      </w:pPr>
      <w:r>
        <w:t xml:space="preserve">2. </w:t>
      </w:r>
      <w:r w:rsidR="009B16DC">
        <w:t>Paprastojo remonto darbai VšĮ Alytaus rajono savivaldybės Pirminės sveikatos priežiūros centr</w:t>
      </w:r>
      <w:r w:rsidR="002F0B73">
        <w:t>e privalo būti atlikti etapais:</w:t>
      </w:r>
      <w:r w:rsidR="009B16DC">
        <w:t xml:space="preserve"> </w:t>
      </w:r>
    </w:p>
    <w:p w14:paraId="5AA1CAE2" w14:textId="22BA51C5" w:rsidR="00471FDF" w:rsidRDefault="002F0B73" w:rsidP="002F0B73">
      <w:pPr>
        <w:pStyle w:val="Sraopastraipa"/>
        <w:numPr>
          <w:ilvl w:val="0"/>
          <w:numId w:val="1"/>
        </w:numPr>
      </w:pPr>
      <w:r>
        <w:t>I etapas</w:t>
      </w:r>
      <w:r w:rsidR="00E20F8C">
        <w:t xml:space="preserve"> –</w:t>
      </w:r>
      <w:r>
        <w:t xml:space="preserve"> VšĮ Alytaus rajono savivaldybės Pirminės sveikatos priežiūros centro </w:t>
      </w:r>
      <w:r w:rsidR="009B16DC">
        <w:t>II aukšt</w:t>
      </w:r>
      <w:r w:rsidR="00E20F8C">
        <w:t>o patalpų remonto darbai</w:t>
      </w:r>
      <w:r w:rsidR="009B16DC">
        <w:t xml:space="preserve"> (Techninės specifikacijos 1 priedas „II aukšto planas“)</w:t>
      </w:r>
      <w:r w:rsidR="00E20F8C">
        <w:t>.</w:t>
      </w:r>
    </w:p>
    <w:p w14:paraId="1EDE4AC5" w14:textId="3CFD2D2C" w:rsidR="00E20F8C" w:rsidRDefault="002F0B73" w:rsidP="00E20F8C">
      <w:pPr>
        <w:pStyle w:val="Sraopastraipa"/>
        <w:numPr>
          <w:ilvl w:val="0"/>
          <w:numId w:val="1"/>
        </w:numPr>
      </w:pPr>
      <w:r>
        <w:t>II etapas</w:t>
      </w:r>
      <w:r w:rsidR="00E20F8C">
        <w:t xml:space="preserve"> –</w:t>
      </w:r>
      <w:r>
        <w:t xml:space="preserve"> VšĮ Alytaus rajono savivaldybės Pirminės sveikatos priežiūros centro III aukšt</w:t>
      </w:r>
      <w:r w:rsidR="00E20F8C">
        <w:t>o patalpų remonto darbai</w:t>
      </w:r>
      <w:r>
        <w:t xml:space="preserve"> (Techninės specifikacijos 2 priedas „III aukšto planas“)</w:t>
      </w:r>
      <w:r w:rsidR="00E20F8C">
        <w:t>.</w:t>
      </w:r>
    </w:p>
    <w:p w14:paraId="2FF29924" w14:textId="00C55C17" w:rsidR="001D378A" w:rsidRDefault="001D378A" w:rsidP="001D378A">
      <w:pPr>
        <w:ind w:firstLine="0"/>
      </w:pPr>
      <w:r>
        <w:t>3. Tikslūs darbų kiekiai nurodyti Darbų kieki</w:t>
      </w:r>
      <w:r w:rsidR="00376659">
        <w:t>ų</w:t>
      </w:r>
      <w:r>
        <w:t xml:space="preserve"> žiniaraščiuose (Sutarties </w:t>
      </w:r>
      <w:r w:rsidR="00087D98">
        <w:t>1</w:t>
      </w:r>
      <w:r>
        <w:t xml:space="preserve"> priedas „Darbų kieki</w:t>
      </w:r>
      <w:r w:rsidR="00376659">
        <w:t>ų</w:t>
      </w:r>
      <w:r>
        <w:t xml:space="preserve"> žiniaraščiai“). </w:t>
      </w:r>
    </w:p>
    <w:p w14:paraId="5F0DC434" w14:textId="2BF2AEF9" w:rsidR="00E6066C" w:rsidRDefault="00E6066C" w:rsidP="001D378A">
      <w:pPr>
        <w:ind w:firstLine="0"/>
      </w:pPr>
      <w:r w:rsidRPr="006A21BD">
        <w:t xml:space="preserve">4. </w:t>
      </w:r>
      <w:r w:rsidR="00250D74" w:rsidRPr="006A21BD">
        <w:t>Rangovas turi įsivertinti, kad d</w:t>
      </w:r>
      <w:r w:rsidRPr="006A21BD">
        <w:t xml:space="preserve">arbai bus vykdomi veikiančiojoje įstaigoje. </w:t>
      </w:r>
      <w:r w:rsidR="00E20F8C">
        <w:t xml:space="preserve">Rangovas turi pradėti vykdyti nuo I etapo rangos darbų.  </w:t>
      </w:r>
      <w:r w:rsidR="00EF1F3C">
        <w:t>Tinkamai a</w:t>
      </w:r>
      <w:r w:rsidR="0075091A" w:rsidRPr="006A21BD">
        <w:t>tlikus I etapo rangos</w:t>
      </w:r>
      <w:r w:rsidR="0075091A">
        <w:t xml:space="preserve"> darbus Rangovas turi informuoti Užsakovą, kad Užsakovas galėtų persikraustyti į kitas patalpas. Užsakovo persikraustymo terminas gali trukti iki </w:t>
      </w:r>
      <w:r w:rsidR="00160765" w:rsidRPr="00160765">
        <w:rPr>
          <w:u w:val="single"/>
        </w:rPr>
        <w:t>10</w:t>
      </w:r>
      <w:r w:rsidR="0075091A" w:rsidRPr="00160765">
        <w:rPr>
          <w:u w:val="single"/>
        </w:rPr>
        <w:t xml:space="preserve"> </w:t>
      </w:r>
      <w:r w:rsidR="00160765" w:rsidRPr="00160765">
        <w:rPr>
          <w:u w:val="single"/>
        </w:rPr>
        <w:t>darbo dienų</w:t>
      </w:r>
      <w:r w:rsidR="00160765">
        <w:t xml:space="preserve"> (Rangovas turi įsivertinti, kad šis terminas įskaitomas į darbų atlikimo terminą)</w:t>
      </w:r>
      <w:r w:rsidR="0075091A">
        <w:t xml:space="preserve">, atlikus visas procedūras Rangovas bus informuojamas, kad gali pradėti atlikti II etapo darbus. </w:t>
      </w:r>
    </w:p>
    <w:p w14:paraId="2945EB5F" w14:textId="595AD21A" w:rsidR="00AE792D" w:rsidRDefault="00AE792D" w:rsidP="001D378A">
      <w:pPr>
        <w:ind w:firstLine="0"/>
      </w:pPr>
      <w:r>
        <w:t>5. Rangovas turi įsivertinti</w:t>
      </w:r>
      <w:r w:rsidR="00C273F8">
        <w:t xml:space="preserve"> į pasiūlymo kainą</w:t>
      </w:r>
      <w:r>
        <w:t>, kad prieš pradedant rangos darbus turi pakabinti</w:t>
      </w:r>
      <w:r w:rsidR="00C273F8">
        <w:t xml:space="preserve"> patvarią, </w:t>
      </w:r>
      <w:r w:rsidR="004801C5">
        <w:t>ilgaamžišką bei atsparią įvairioms oro sąlygoms</w:t>
      </w:r>
      <w:r w:rsidRPr="00AE792D">
        <w:t xml:space="preserve"> informacinę lentelę, kurioje bus projekto pavadinimas</w:t>
      </w:r>
      <w:r>
        <w:t>,</w:t>
      </w:r>
      <w:r w:rsidRPr="00AE792D">
        <w:t xml:space="preserve"> informacija apie projektą, projekto tikslas, spalvota Europos Sąjungos emblemą su teiginiu „Bendrai finansuoja Europos Sąjunga“</w:t>
      </w:r>
      <w:r>
        <w:t>.</w:t>
      </w:r>
      <w:r w:rsidR="004801C5">
        <w:t xml:space="preserve"> Lentelės matmenys 400*300 mm, nuoroda į lentelės formatą: </w:t>
      </w:r>
      <w:hyperlink r:id="rId5" w:history="1">
        <w:r w:rsidR="004801C5" w:rsidRPr="000443B4">
          <w:rPr>
            <w:rStyle w:val="Hipersaitas"/>
          </w:rPr>
          <w:t>https://ec.europa.eu/regional_policy/policy/communication/online-generator_lt?lang=lt</w:t>
        </w:r>
      </w:hyperlink>
      <w:r w:rsidR="004801C5">
        <w:t xml:space="preserve">. </w:t>
      </w:r>
      <w:r>
        <w:t xml:space="preserve"> Tikslus dizainas, spalvos bus derinamos vietoje. </w:t>
      </w:r>
    </w:p>
    <w:p w14:paraId="71626BEE" w14:textId="05F39C21" w:rsidR="00E6066C" w:rsidRDefault="00AE792D" w:rsidP="001D378A">
      <w:pPr>
        <w:ind w:firstLine="0"/>
      </w:pPr>
      <w:r>
        <w:t>6</w:t>
      </w:r>
      <w:r w:rsidR="00E6066C" w:rsidRPr="006A21BD">
        <w:t xml:space="preserve">. </w:t>
      </w:r>
      <w:r w:rsidR="00C7444F">
        <w:t>Rangos darbams naudojamų medžiagų t</w:t>
      </w:r>
      <w:r w:rsidR="00E6066C" w:rsidRPr="006A21BD">
        <w:t>ikslus dizainas ir spalvos bus derinamos su Užsakovu vietoje.</w:t>
      </w:r>
    </w:p>
    <w:p w14:paraId="3BA9433A" w14:textId="2BD689D5" w:rsidR="00E453E4" w:rsidRDefault="00AE792D" w:rsidP="001C1EBB">
      <w:pPr>
        <w:ind w:firstLine="0"/>
      </w:pPr>
      <w:r>
        <w:t>7</w:t>
      </w:r>
      <w:r w:rsidR="00E453E4">
        <w:t xml:space="preserve">. </w:t>
      </w:r>
      <w:r w:rsidR="009B16DC" w:rsidRPr="009B16DC">
        <w:t xml:space="preserve">Vykdant statybos rangos darbus </w:t>
      </w:r>
      <w:r w:rsidR="00E453E4">
        <w:t>turi būti</w:t>
      </w:r>
      <w:r w:rsidR="009B16DC" w:rsidRPr="009B16DC">
        <w:t xml:space="preserve"> vadovaujamasi Lietuvos Respublikos statybos įstatymu ir statybos techniniu reglamentu STR 2.01.02:2016 „Pastatų energinio naudingumo projektavimas ir sertifikavimas“, patvirtintu Lietuvos Respublikos aplinkos ministro 2016 m. lapkričio 11 d. įsakymu Nr. D1-754 „Dėl statybos techninio reglamento STR 2.01.02:2016 „Pastatų energinio naudingumo projektavimas ir sertifikavimas“ patvirtinimo“. </w:t>
      </w:r>
    </w:p>
    <w:p w14:paraId="1A29F15F" w14:textId="2541771D" w:rsidR="009B16DC" w:rsidRDefault="00AE792D" w:rsidP="001C1EBB">
      <w:pPr>
        <w:ind w:firstLine="0"/>
      </w:pPr>
      <w:r>
        <w:t>8</w:t>
      </w:r>
      <w:r w:rsidR="009B16DC" w:rsidRPr="009B16DC">
        <w:t>.</w:t>
      </w:r>
      <w:r w:rsidR="00E453E4">
        <w:t xml:space="preserve"> Atlikus paprastojo remonto darbus privaloma užtikrinti universalaus dizaino principą – </w:t>
      </w:r>
      <w:r w:rsidR="009B16DC" w:rsidRPr="009B16DC">
        <w:t xml:space="preserve">kabinetų numeracija ant durų (visai visuomenei draugiška regėjimui pritaikyta aplinka). Kabinetų numeriai </w:t>
      </w:r>
      <w:r w:rsidR="00E453E4">
        <w:t>turi būti</w:t>
      </w:r>
      <w:r w:rsidR="009B16DC" w:rsidRPr="009B16DC">
        <w:t xml:space="preserve"> užrašyti Brailio raštu, didesniu šriftu, taip pat numeris </w:t>
      </w:r>
      <w:r w:rsidR="00E453E4">
        <w:t xml:space="preserve">turi </w:t>
      </w:r>
      <w:r w:rsidR="009B16DC" w:rsidRPr="009B16DC">
        <w:t>atspindė</w:t>
      </w:r>
      <w:r w:rsidR="00E453E4">
        <w:t>ti</w:t>
      </w:r>
      <w:r w:rsidR="009B16DC" w:rsidRPr="009B16DC">
        <w:t xml:space="preserve"> šviesą, kuri padės aiškiau ir iš toliau pamatyti, tam tikro kabineto numeraciją bei ar esantis specialistas </w:t>
      </w:r>
      <w:r w:rsidR="00E453E4">
        <w:t xml:space="preserve">yra kabinete. </w:t>
      </w:r>
    </w:p>
    <w:p w14:paraId="1C8EDD7C" w14:textId="77777777" w:rsidR="009B16DC" w:rsidRDefault="009B16DC" w:rsidP="001C1EBB">
      <w:pPr>
        <w:ind w:firstLine="0"/>
      </w:pPr>
    </w:p>
    <w:p w14:paraId="547D288A" w14:textId="77777777" w:rsidR="00355E56" w:rsidRDefault="00355E56" w:rsidP="00EA4095">
      <w:pPr>
        <w:jc w:val="center"/>
      </w:pPr>
    </w:p>
    <w:p w14:paraId="093E86B4" w14:textId="77777777" w:rsidR="00355E56" w:rsidRPr="00355E56" w:rsidRDefault="00355E56" w:rsidP="00355E56">
      <w:pPr>
        <w:ind w:firstLine="0"/>
      </w:pPr>
    </w:p>
    <w:sectPr w:rsidR="00355E56" w:rsidRPr="00355E56" w:rsidSect="00380F9D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B3D41CB"/>
    <w:multiLevelType w:val="hybridMultilevel"/>
    <w:tmpl w:val="84C2A7A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88395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9CE"/>
    <w:rsid w:val="00033376"/>
    <w:rsid w:val="0003612D"/>
    <w:rsid w:val="000378B7"/>
    <w:rsid w:val="00066ADD"/>
    <w:rsid w:val="00087D98"/>
    <w:rsid w:val="00137BC4"/>
    <w:rsid w:val="00160765"/>
    <w:rsid w:val="001B5789"/>
    <w:rsid w:val="001C1EBB"/>
    <w:rsid w:val="001C6840"/>
    <w:rsid w:val="001D378A"/>
    <w:rsid w:val="00250D74"/>
    <w:rsid w:val="002F0B73"/>
    <w:rsid w:val="00336E4C"/>
    <w:rsid w:val="00355E56"/>
    <w:rsid w:val="00356261"/>
    <w:rsid w:val="00376659"/>
    <w:rsid w:val="00380F9D"/>
    <w:rsid w:val="003A1D2F"/>
    <w:rsid w:val="003A6280"/>
    <w:rsid w:val="003C7A31"/>
    <w:rsid w:val="003D49CE"/>
    <w:rsid w:val="003F78EA"/>
    <w:rsid w:val="00401A67"/>
    <w:rsid w:val="00412C02"/>
    <w:rsid w:val="00425A73"/>
    <w:rsid w:val="00471FDF"/>
    <w:rsid w:val="004801C5"/>
    <w:rsid w:val="00490C8D"/>
    <w:rsid w:val="00542EA1"/>
    <w:rsid w:val="006A21BD"/>
    <w:rsid w:val="006D272D"/>
    <w:rsid w:val="0075091A"/>
    <w:rsid w:val="008A34EB"/>
    <w:rsid w:val="008C3E31"/>
    <w:rsid w:val="008E5560"/>
    <w:rsid w:val="00926932"/>
    <w:rsid w:val="009B16DC"/>
    <w:rsid w:val="009B5A05"/>
    <w:rsid w:val="00A0048A"/>
    <w:rsid w:val="00A827B2"/>
    <w:rsid w:val="00A973E9"/>
    <w:rsid w:val="00AB4C8C"/>
    <w:rsid w:val="00AB77A3"/>
    <w:rsid w:val="00AE792D"/>
    <w:rsid w:val="00B23C59"/>
    <w:rsid w:val="00B83F76"/>
    <w:rsid w:val="00BA66BC"/>
    <w:rsid w:val="00BD04E2"/>
    <w:rsid w:val="00C273F8"/>
    <w:rsid w:val="00C52F71"/>
    <w:rsid w:val="00C7444F"/>
    <w:rsid w:val="00CF2ECA"/>
    <w:rsid w:val="00D64CD1"/>
    <w:rsid w:val="00D97CE6"/>
    <w:rsid w:val="00E15361"/>
    <w:rsid w:val="00E20F8C"/>
    <w:rsid w:val="00E26BCE"/>
    <w:rsid w:val="00E316AC"/>
    <w:rsid w:val="00E453E4"/>
    <w:rsid w:val="00E6066C"/>
    <w:rsid w:val="00EA4095"/>
    <w:rsid w:val="00EF1F3C"/>
    <w:rsid w:val="00F24FAE"/>
    <w:rsid w:val="00F66050"/>
    <w:rsid w:val="00F76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46B9A"/>
  <w15:chartTrackingRefBased/>
  <w15:docId w15:val="{A9033ED0-C127-46FF-90F5-8C85AC0BB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lt-LT" w:eastAsia="en-US" w:bidi="ar-SA"/>
        <w14:ligatures w14:val="standardContextual"/>
      </w:rPr>
    </w:rPrDefault>
    <w:pPrDefault>
      <w:pPr>
        <w:ind w:hanging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3D49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3D49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3D49C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3D49C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3D49C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3D49CE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3D49CE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3D49CE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3D49CE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3D49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3D49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3D49C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3D49C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3D49C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3D49C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3D49C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3D49C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3D49CE"/>
    <w:rPr>
      <w:rFonts w:asciiTheme="minorHAnsi" w:eastAsiaTheme="majorEastAsia" w:hAnsiTheme="minorHAnsi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3D49C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3D49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3D49CE"/>
    <w:pPr>
      <w:numPr>
        <w:ilvl w:val="1"/>
      </w:numPr>
      <w:spacing w:after="160"/>
      <w:ind w:hanging="357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3D49C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3D49C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3D49CE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3D49CE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3D49CE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3D49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3D49CE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3D49CE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1C68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4801C5"/>
    <w:rPr>
      <w:color w:val="467886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4801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c.europa.eu/regional_policy/policy/communication/online-generator_lt?lang=l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511</TotalTime>
  <Pages>1</Pages>
  <Words>1822</Words>
  <Characters>1040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Aistė Kašelionė</dc:creator>
  <cp:keywords/>
  <dc:description/>
  <cp:lastModifiedBy>Aistė Kašelionė</cp:lastModifiedBy>
  <cp:revision>39</cp:revision>
  <cp:lastPrinted>2024-12-18T14:37:00Z</cp:lastPrinted>
  <dcterms:created xsi:type="dcterms:W3CDTF">2024-08-01T06:33:00Z</dcterms:created>
  <dcterms:modified xsi:type="dcterms:W3CDTF">2024-12-20T12:03:00Z</dcterms:modified>
</cp:coreProperties>
</file>